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Pr="00C73A18" w:rsidRDefault="009B5945" w:rsidP="009B5945">
      <w:pPr>
        <w:jc w:val="center"/>
        <w:rPr>
          <w:sz w:val="32"/>
          <w:szCs w:val="32"/>
        </w:rPr>
      </w:pPr>
      <w:r w:rsidRPr="00C73A18">
        <w:rPr>
          <w:sz w:val="32"/>
          <w:szCs w:val="32"/>
        </w:rPr>
        <w:t>П Р О К У Р А Т У Р А    Р А З Ъ Я С Н Я Е Т</w:t>
      </w:r>
    </w:p>
    <w:p w:rsidR="00720C8E" w:rsidRPr="00ED6ACE" w:rsidRDefault="00720C8E" w:rsidP="00ED6ACE">
      <w:pPr>
        <w:pStyle w:val="1"/>
        <w:spacing w:before="0" w:beforeAutospacing="0" w:after="0" w:afterAutospacing="0"/>
        <w:jc w:val="both"/>
        <w:rPr>
          <w:b w:val="0"/>
        </w:rPr>
      </w:pP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01.03.2017 вступили в силу дополнения в Правила противопожарного режима и пожарной безопасности в лесах в Российской Федерации (постановление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территорий»).</w:t>
      </w: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Владельцы и пользователи земельных участков, прилегающих к лесу, теперь должны очищать их от сухой травы, опавших листьев и стеблей после уборки урожая, порубочных остатков, мусора и других горючих материалов на полосе не менее 10 м от леса до участка. В качестве альтернативы владельцам таких участков предлагается отделить лес противопожарной минерализованной полосой шириной не менее 0,5 м или иным противопожарным барьером. Обеспечивать пожарную безопасность и выполнение правила противопожарного режима на своем участке необходимо будет постоянно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Согласно п. 72.3 Правил противопожарного режима в Российской Федерации, п. 9.1 Правил пожарной безопасности в лесах, новые правила действуют как в отношении физических и юридических лиц, так и в отношении органов власти всех уровней.</w:t>
      </w: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За нарушение правил пожарной безопасности, в соответствии с ч. 1 ст. 8.32 ст.8.5 КоАП РФ, установлена административная ответственность в виде предупреждения или штрафа до 3 000 руб. для граждан, до 20 000 руб. для должностных лиц, до 200 000 руб. для юридических лиц.</w:t>
      </w: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При этом за нарушение этих правил в условиях особого противопожарного режима предусмотрены гораздо большие размеры штрафов: до 5 000 руб. для граждан, до 40 000 руб. для должностных лиц, до 500 000 руб. для юридических лиц (ч. 3 ст. 8.32 КоАП РФ).</w:t>
      </w:r>
    </w:p>
    <w:p w:rsidR="00ED6ACE" w:rsidRPr="00ED6ACE" w:rsidRDefault="00ED6ACE" w:rsidP="00ED6ACE">
      <w:pPr>
        <w:pStyle w:val="1"/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ED6ACE">
        <w:rPr>
          <w:b w:val="0"/>
          <w:color w:val="4B4B4B"/>
          <w:sz w:val="28"/>
          <w:szCs w:val="28"/>
        </w:rPr>
        <w:t>В случае, если нарушение правил пожарной безопасности привело к возникновению лесного пожара без причинения тяжкого вреда здоровью человека, то гражданин за это может быть оштрафован на 5 000 руб., должностное лицо – до 50 000 руб., а юридическое лицо –до 1 млн руб. (ч. 4 ст. 8.32 КоАП РФ). Необходимо отметить, что индивидуальные предприниматели за нарушение правил пожарной безопасности несут ответственность как юридические лица, что указано в примечании в ст. 8.32 КоАП РФ.</w:t>
      </w:r>
    </w:p>
    <w:p w:rsidR="001F239A" w:rsidRDefault="001F239A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color w:val="4B4B4B"/>
          <w:sz w:val="28"/>
          <w:szCs w:val="28"/>
        </w:rPr>
      </w:pP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</w:t>
      </w:r>
      <w:r w:rsidR="00A939D3" w:rsidRPr="00C73A18">
        <w:rPr>
          <w:b w:val="0"/>
          <w:sz w:val="28"/>
          <w:szCs w:val="28"/>
        </w:rPr>
        <w:t>омощник</w:t>
      </w:r>
      <w:r w:rsidR="009943B9" w:rsidRPr="00C73A18">
        <w:rPr>
          <w:b w:val="0"/>
          <w:sz w:val="28"/>
          <w:szCs w:val="28"/>
        </w:rPr>
        <w:t xml:space="preserve"> прокурора района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</w:p>
    <w:p w:rsidR="00511EBC" w:rsidRPr="00C73A18" w:rsidRDefault="009943B9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</w:rPr>
      </w:pPr>
      <w:r w:rsidRPr="00C73A18">
        <w:rPr>
          <w:b w:val="0"/>
          <w:sz w:val="28"/>
          <w:szCs w:val="28"/>
        </w:rPr>
        <w:t>младший советник юстиции</w:t>
      </w:r>
      <w:r w:rsidR="009B5945" w:rsidRPr="00C73A18">
        <w:rPr>
          <w:b w:val="0"/>
          <w:sz w:val="28"/>
          <w:szCs w:val="28"/>
        </w:rPr>
        <w:t xml:space="preserve">                                               </w:t>
      </w:r>
      <w:r w:rsidR="00C21C89" w:rsidRPr="00C73A18">
        <w:rPr>
          <w:b w:val="0"/>
          <w:sz w:val="28"/>
          <w:szCs w:val="28"/>
        </w:rPr>
        <w:t xml:space="preserve">      </w:t>
      </w:r>
      <w:r w:rsidR="009B5945" w:rsidRPr="00C73A18">
        <w:rPr>
          <w:b w:val="0"/>
          <w:sz w:val="28"/>
          <w:szCs w:val="28"/>
        </w:rPr>
        <w:t xml:space="preserve"> </w:t>
      </w:r>
      <w:r w:rsidR="00511EBC" w:rsidRPr="00C73A18">
        <w:rPr>
          <w:b w:val="0"/>
          <w:sz w:val="28"/>
          <w:szCs w:val="28"/>
        </w:rPr>
        <w:t>А.П. Шишкина</w:t>
      </w:r>
      <w:r w:rsidR="009B5945" w:rsidRPr="00C73A18">
        <w:rPr>
          <w:b w:val="0"/>
          <w:sz w:val="28"/>
          <w:szCs w:val="28"/>
        </w:rPr>
        <w:t xml:space="preserve">  </w:t>
      </w:r>
    </w:p>
    <w:sectPr w:rsidR="00511EBC" w:rsidRPr="00C73A18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166E5A"/>
    <w:rsid w:val="001F239A"/>
    <w:rsid w:val="002668BE"/>
    <w:rsid w:val="00406AB7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73A18"/>
    <w:rsid w:val="00CB36C0"/>
    <w:rsid w:val="00CC2B67"/>
    <w:rsid w:val="00CF5567"/>
    <w:rsid w:val="00D70F69"/>
    <w:rsid w:val="00D719C6"/>
    <w:rsid w:val="00DD4C8A"/>
    <w:rsid w:val="00E97657"/>
    <w:rsid w:val="00EA5987"/>
    <w:rsid w:val="00ED6ACE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7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73A1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7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73A1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2017-06-09T13:04:00Z</cp:lastPrinted>
  <dcterms:created xsi:type="dcterms:W3CDTF">2017-07-11T14:20:00Z</dcterms:created>
  <dcterms:modified xsi:type="dcterms:W3CDTF">2017-07-11T14:20:00Z</dcterms:modified>
</cp:coreProperties>
</file>