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67" w:rsidRDefault="009B5945" w:rsidP="008B0D69">
      <w:pPr>
        <w:ind w:left="4956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</w:t>
      </w:r>
      <w:r w:rsidR="008B0D69">
        <w:rPr>
          <w:sz w:val="28"/>
          <w:szCs w:val="28"/>
        </w:rPr>
        <w:t xml:space="preserve">                            </w:t>
      </w:r>
    </w:p>
    <w:p w:rsidR="00CF5567" w:rsidRDefault="009B5945" w:rsidP="009B5945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К У Р А Т У Р А    Р А З Ъ Я С Н Я Е Т</w:t>
      </w:r>
    </w:p>
    <w:p w:rsidR="00720C8E" w:rsidRDefault="00720C8E" w:rsidP="004A0485">
      <w:pPr>
        <w:jc w:val="both"/>
        <w:rPr>
          <w:sz w:val="28"/>
          <w:szCs w:val="28"/>
        </w:rPr>
      </w:pPr>
    </w:p>
    <w:p w:rsidR="00A765B6" w:rsidRPr="00A765B6" w:rsidRDefault="00A765B6" w:rsidP="00A765B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65B6">
        <w:rPr>
          <w:rFonts w:eastAsiaTheme="minorHAnsi"/>
          <w:sz w:val="28"/>
          <w:szCs w:val="28"/>
          <w:lang w:eastAsia="en-US"/>
        </w:rPr>
        <w:t>Может ли руководство детского сада не допустить ребенка в группу по причине письменного отказа родителя от диагностики туберкулеза и непредъявления справки от фтизиатра?</w:t>
      </w:r>
    </w:p>
    <w:p w:rsidR="00A765B6" w:rsidRPr="00A765B6" w:rsidRDefault="00A765B6" w:rsidP="00A765B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765B6" w:rsidRPr="00A765B6" w:rsidRDefault="00A765B6" w:rsidP="00A765B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65B6">
        <w:rPr>
          <w:rFonts w:eastAsiaTheme="minorHAnsi"/>
          <w:sz w:val="28"/>
          <w:szCs w:val="28"/>
          <w:lang w:eastAsia="en-US"/>
        </w:rPr>
        <w:t>Отношения в области санитарно-эпидемиологического благополучия населения регулируются Федеральным законом от 30.03.1999 №52-ФЗ «О санитарно-эпидемиологическом благополучии населения», а также принимаемыми в соответствии с ним иными нормативными правовыми актами.</w:t>
      </w:r>
    </w:p>
    <w:p w:rsidR="00A765B6" w:rsidRPr="00A765B6" w:rsidRDefault="00A765B6" w:rsidP="00A765B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65B6">
        <w:rPr>
          <w:rFonts w:eastAsiaTheme="minorHAnsi"/>
          <w:sz w:val="28"/>
          <w:szCs w:val="28"/>
          <w:lang w:eastAsia="en-US"/>
        </w:rPr>
        <w:t>Статьей 39 названного Закона установлено, что на территории Российской Федерации действуют федеральные санитарные правила, соблюдение которых является обязательным для граждан, индивидуальных предпринимателей и юридических лиц.</w:t>
      </w:r>
    </w:p>
    <w:p w:rsidR="00A765B6" w:rsidRPr="00A765B6" w:rsidRDefault="00A765B6" w:rsidP="00A765B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65B6">
        <w:rPr>
          <w:rFonts w:eastAsiaTheme="minorHAnsi"/>
          <w:sz w:val="28"/>
          <w:szCs w:val="28"/>
          <w:lang w:eastAsia="en-US"/>
        </w:rPr>
        <w:t>Постановлением Главного государственного санитарного врача Российской Федерации от 22.10.2013 № 60 утверждены Санитарно-эпидемиологические правила СП 3.1.2.3114-13 «Профилактика туберкулеза», устанавливающие требования к комплексу организационных, лечебно-профилактических, санитарно-противоэпидемических (профилактических), дезинфекционных мероприятий, полное и своевременное проведение которых обеспечивает раннее выявление, предупреждение распространения заболеваний туберкулезом среди населения.</w:t>
      </w:r>
    </w:p>
    <w:p w:rsidR="00A765B6" w:rsidRPr="00A765B6" w:rsidRDefault="00A765B6" w:rsidP="00A765B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65B6">
        <w:rPr>
          <w:rFonts w:eastAsiaTheme="minorHAnsi"/>
          <w:sz w:val="28"/>
          <w:szCs w:val="28"/>
          <w:lang w:eastAsia="en-US"/>
        </w:rPr>
        <w:t>Согласно п.5.2 названных Правил, проба Манту проводится 2 раза в год детям, не вакцинированным против туберкулеза по медицинским противопоказаниям, а также не привитым против туберкулеза по причине отказа родителей от иммунизации ребенка, до получения ребенком прививки против туберкулеза. Пункт 5.7 Правил предусматривает, допуск детей, туберкулинодиагностика которым не проводилась, в детскую организацию при наличии заключения врача-фтизиатра об отсутствии заболевания.</w:t>
      </w:r>
    </w:p>
    <w:p w:rsidR="00A765B6" w:rsidRPr="00A765B6" w:rsidRDefault="00A765B6" w:rsidP="00A765B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65B6">
        <w:rPr>
          <w:rFonts w:eastAsiaTheme="minorHAnsi"/>
          <w:sz w:val="28"/>
          <w:szCs w:val="28"/>
          <w:lang w:eastAsia="en-US"/>
        </w:rPr>
        <w:t>Законность данной нормы подтверждена решением Верховного Суда Российской Федерации от 17.02.2015, в соответствии с которым названное требование направлено на предупреждение возникновения, распространения туберкулеза, а также соблюдения прав других граждан на охрану здоровья и благоприятную среду обитания.</w:t>
      </w:r>
    </w:p>
    <w:p w:rsidR="00A765B6" w:rsidRPr="00A765B6" w:rsidRDefault="00A765B6" w:rsidP="00A765B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65B6">
        <w:rPr>
          <w:rFonts w:eastAsiaTheme="minorHAnsi"/>
          <w:sz w:val="28"/>
          <w:szCs w:val="28"/>
          <w:lang w:eastAsia="en-US"/>
        </w:rPr>
        <w:t>Судебная практика, сложившаяся во многих субъектах Российской Федерации, в том числе в Санкт-Петербурге, признает законными действия врачей, отказывающих в выдаче медицинских заключений без прохождения консультации у врача-фтизиатра, а также администрации образовательных организаций, не допускающих детей без справки врача-фтизиатра.</w:t>
      </w:r>
    </w:p>
    <w:p w:rsidR="00EE6F29" w:rsidRPr="00A765B6" w:rsidRDefault="00A765B6" w:rsidP="00A765B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65B6">
        <w:rPr>
          <w:rFonts w:eastAsiaTheme="minorHAnsi"/>
          <w:sz w:val="28"/>
          <w:szCs w:val="28"/>
          <w:lang w:eastAsia="en-US"/>
        </w:rPr>
        <w:t>Таким образом, действия администрации образовательных организаций, не допускающих детей, не прошедших туберкулиндиагностику без справки врача-фтизиатра, отвечают требованиям действующего законодательства.</w:t>
      </w:r>
    </w:p>
    <w:p w:rsidR="001B2483" w:rsidRPr="00EE6F29" w:rsidRDefault="001B2483" w:rsidP="0077384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1B2483" w:rsidRPr="00EE6F29" w:rsidSect="00B134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67"/>
    <w:rsid w:val="000830EE"/>
    <w:rsid w:val="00166E5A"/>
    <w:rsid w:val="001B2483"/>
    <w:rsid w:val="003F7378"/>
    <w:rsid w:val="004A0485"/>
    <w:rsid w:val="00511EBC"/>
    <w:rsid w:val="005736B5"/>
    <w:rsid w:val="005D5B36"/>
    <w:rsid w:val="00720C8E"/>
    <w:rsid w:val="00773842"/>
    <w:rsid w:val="008470B8"/>
    <w:rsid w:val="00871D58"/>
    <w:rsid w:val="008B0D69"/>
    <w:rsid w:val="008D643F"/>
    <w:rsid w:val="009943B9"/>
    <w:rsid w:val="009A114A"/>
    <w:rsid w:val="009B5945"/>
    <w:rsid w:val="00A20C9E"/>
    <w:rsid w:val="00A765B6"/>
    <w:rsid w:val="00A939D3"/>
    <w:rsid w:val="00AB49AF"/>
    <w:rsid w:val="00AC10D8"/>
    <w:rsid w:val="00B1341E"/>
    <w:rsid w:val="00B423C8"/>
    <w:rsid w:val="00B57C99"/>
    <w:rsid w:val="00B851F4"/>
    <w:rsid w:val="00C21C89"/>
    <w:rsid w:val="00CC2B67"/>
    <w:rsid w:val="00CF5567"/>
    <w:rsid w:val="00D719C6"/>
    <w:rsid w:val="00E97657"/>
    <w:rsid w:val="00EA5987"/>
    <w:rsid w:val="00EE2F5D"/>
    <w:rsid w:val="00EE6F29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Admin</cp:lastModifiedBy>
  <cp:revision>2</cp:revision>
  <cp:lastPrinted>2017-07-20T12:31:00Z</cp:lastPrinted>
  <dcterms:created xsi:type="dcterms:W3CDTF">2017-07-21T11:08:00Z</dcterms:created>
  <dcterms:modified xsi:type="dcterms:W3CDTF">2017-07-21T11:08:00Z</dcterms:modified>
</cp:coreProperties>
</file>