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11" w:rsidRDefault="00B07F2B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</w:rPr>
        <w:t xml:space="preserve"> федеральное казенное учреждение</w:t>
      </w:r>
    </w:p>
    <w:p w:rsidR="008B0011" w:rsidRDefault="00B07F2B">
      <w:pPr>
        <w:jc w:val="center"/>
      </w:pPr>
      <w:r>
        <w:rPr>
          <w:rFonts w:ascii="Times New Roman" w:hAnsi="Times New Roman" w:cs="Times New Roman"/>
          <w:b/>
          <w:sz w:val="26"/>
        </w:rPr>
        <w:t>«Следственный изолятор № 1 Управления Федеральной службы исполнения наказаний по г. Санкт-Петербургу и Ленинградской области»</w:t>
      </w:r>
    </w:p>
    <w:p w:rsidR="008B0011" w:rsidRDefault="008B0011">
      <w:pPr>
        <w:jc w:val="center"/>
      </w:pPr>
    </w:p>
    <w:p w:rsidR="008B0011" w:rsidRDefault="00B07F2B">
      <w:pPr>
        <w:jc w:val="both"/>
      </w:pPr>
      <w:r>
        <w:rPr>
          <w:rFonts w:ascii="Times New Roman" w:hAnsi="Times New Roman" w:cs="Times New Roman"/>
          <w:sz w:val="26"/>
        </w:rPr>
        <w:t xml:space="preserve">           Самое крупное в Европе исправительное учреждение рассчитанное на 4 000 мест, является уникальным, единственным в России изолятором и относится к технически сложным объектам. Новый изолятор представляет собой многофункциональный комплекс включающ</w:t>
      </w:r>
      <w:r>
        <w:rPr>
          <w:rFonts w:ascii="Times New Roman" w:hAnsi="Times New Roman" w:cs="Times New Roman"/>
          <w:sz w:val="26"/>
        </w:rPr>
        <w:t>ий: поликлинику, больницу, пекарню, пожарную часть, банно-прачечный комбинат, комплекс складов, помещений для занятий спортом, церковь, а для сотрудников учреждения будут обустроены два жилых здания (общежития). Режимные корпуса обустроены рядом технически</w:t>
      </w:r>
      <w:r>
        <w:rPr>
          <w:rFonts w:ascii="Times New Roman" w:hAnsi="Times New Roman" w:cs="Times New Roman"/>
          <w:sz w:val="26"/>
        </w:rPr>
        <w:t>х новинок, таких как: движущиеся дорожки-траволаторы между корпусами, специальные лифты для перевозки спецконтингента. Объект насыщен сложными системами связи и сигнализации, оборудован интегрированной системой безопасности. Федеральное казенное учреждение</w:t>
      </w:r>
      <w:r>
        <w:rPr>
          <w:rFonts w:ascii="Times New Roman" w:hAnsi="Times New Roman" w:cs="Times New Roman"/>
          <w:sz w:val="26"/>
        </w:rPr>
        <w:t xml:space="preserve"> «Следственный изолятор № 1 Управления Федеральной службы по г. Санкт-Петербургу и Ленинградской области» отвечает комплексу требований международных стандартов.</w:t>
      </w:r>
    </w:p>
    <w:p w:rsidR="008B0011" w:rsidRDefault="008B0011">
      <w:pPr>
        <w:jc w:val="both"/>
      </w:pPr>
    </w:p>
    <w:p w:rsidR="008B0011" w:rsidRDefault="00B07F2B">
      <w:pPr>
        <w:jc w:val="center"/>
      </w:pPr>
      <w:r>
        <w:rPr>
          <w:rFonts w:ascii="Times New Roman" w:hAnsi="Times New Roman" w:cs="Times New Roman"/>
          <w:b/>
          <w:sz w:val="26"/>
        </w:rPr>
        <w:t>ПРИГЛАШАЕТ НА СЛУЖБУ</w:t>
      </w:r>
    </w:p>
    <w:p w:rsidR="008B0011" w:rsidRDefault="00B07F2B">
      <w:pPr>
        <w:jc w:val="center"/>
      </w:pPr>
      <w:r>
        <w:rPr>
          <w:rFonts w:ascii="Times New Roman" w:hAnsi="Times New Roman" w:cs="Times New Roman"/>
          <w:b/>
          <w:sz w:val="26"/>
        </w:rPr>
        <w:t>В УГОЛОВНО-ИСПОЛНИТЕЛЬНУЮ СИСТЕМУ</w:t>
      </w:r>
    </w:p>
    <w:p w:rsidR="008B0011" w:rsidRDefault="008B0011">
      <w:pPr>
        <w:jc w:val="center"/>
      </w:pPr>
    </w:p>
    <w:p w:rsidR="008B0011" w:rsidRDefault="00B07F2B">
      <w:pPr>
        <w:jc w:val="both"/>
      </w:pPr>
      <w:r>
        <w:rPr>
          <w:rFonts w:ascii="Times New Roman" w:hAnsi="Times New Roman" w:cs="Times New Roman"/>
          <w:sz w:val="26"/>
        </w:rPr>
        <w:t xml:space="preserve">          - граждан Российской Федера</w:t>
      </w:r>
      <w:r>
        <w:rPr>
          <w:rFonts w:ascii="Times New Roman" w:hAnsi="Times New Roman" w:cs="Times New Roman"/>
          <w:sz w:val="26"/>
        </w:rPr>
        <w:t xml:space="preserve">ции, не моложе 20 и не старше 35 лет;             </w:t>
      </w:r>
    </w:p>
    <w:p w:rsidR="008B0011" w:rsidRDefault="00B07F2B">
      <w:pPr>
        <w:jc w:val="both"/>
      </w:pPr>
      <w:r>
        <w:rPr>
          <w:rFonts w:ascii="Times New Roman" w:hAnsi="Times New Roman" w:cs="Times New Roman"/>
          <w:sz w:val="26"/>
        </w:rPr>
        <w:t xml:space="preserve">          - имеющих образование не ниже среднего (полного) общего;                     </w:t>
      </w:r>
    </w:p>
    <w:p w:rsidR="008B0011" w:rsidRDefault="00B07F2B">
      <w:pPr>
        <w:jc w:val="both"/>
      </w:pPr>
      <w:r>
        <w:rPr>
          <w:rFonts w:ascii="Times New Roman" w:hAnsi="Times New Roman" w:cs="Times New Roman"/>
          <w:sz w:val="26"/>
        </w:rPr>
        <w:t xml:space="preserve">          - отсутствие судимости; </w:t>
      </w:r>
    </w:p>
    <w:p w:rsidR="008B0011" w:rsidRDefault="00B07F2B">
      <w:pPr>
        <w:jc w:val="both"/>
      </w:pPr>
      <w:r>
        <w:rPr>
          <w:rFonts w:ascii="Times New Roman" w:hAnsi="Times New Roman" w:cs="Times New Roman"/>
          <w:sz w:val="26"/>
        </w:rPr>
        <w:t xml:space="preserve">          - способных по состоянию здоровья выполнять служебные обязанности. </w:t>
      </w:r>
    </w:p>
    <w:p w:rsidR="008B0011" w:rsidRDefault="00B07F2B">
      <w:pPr>
        <w:jc w:val="both"/>
      </w:pPr>
      <w:r>
        <w:rPr>
          <w:rFonts w:ascii="Times New Roman" w:hAnsi="Times New Roman" w:cs="Times New Roman"/>
          <w:sz w:val="26"/>
        </w:rPr>
        <w:t xml:space="preserve">    </w:t>
      </w:r>
      <w:r>
        <w:rPr>
          <w:rFonts w:ascii="Times New Roman" w:hAnsi="Times New Roman" w:cs="Times New Roman"/>
          <w:sz w:val="26"/>
        </w:rPr>
        <w:t xml:space="preserve">      </w:t>
      </w:r>
    </w:p>
    <w:p w:rsidR="008B0011" w:rsidRDefault="00B07F2B">
      <w:pPr>
        <w:jc w:val="center"/>
      </w:pPr>
      <w:r>
        <w:rPr>
          <w:rFonts w:ascii="Times New Roman" w:hAnsi="Times New Roman" w:cs="Times New Roman"/>
          <w:b/>
          <w:sz w:val="26"/>
        </w:rPr>
        <w:t>СОЦИАЛЬНЫЕ ГАРАНТИИ</w:t>
      </w:r>
    </w:p>
    <w:p w:rsidR="008B0011" w:rsidRDefault="008B0011">
      <w:pPr>
        <w:jc w:val="both"/>
      </w:pPr>
    </w:p>
    <w:p w:rsidR="008B0011" w:rsidRDefault="00B07F2B">
      <w:pPr>
        <w:ind w:left="-20"/>
        <w:jc w:val="both"/>
      </w:pPr>
      <w:r>
        <w:rPr>
          <w:rFonts w:ascii="Times New Roman" w:hAnsi="Times New Roman" w:cs="Times New Roman"/>
          <w:sz w:val="26"/>
        </w:rPr>
        <w:t xml:space="preserve">          Согласно Федеральному закону Российской Федерации от 30.12.2012  № 283-ФЗ «О социальных гарантиях сотрудникам некоторых федеральных органов исполнительной власти и внесения изменений в отдельные законодательные акты Ро</w:t>
      </w:r>
      <w:r>
        <w:rPr>
          <w:rFonts w:ascii="Times New Roman" w:hAnsi="Times New Roman" w:cs="Times New Roman"/>
          <w:sz w:val="26"/>
        </w:rPr>
        <w:t>ссийской Федерации», сотрудникам предоставляются и устанавливаются следующие дополнительные выплаты и гарантии:</w:t>
      </w:r>
    </w:p>
    <w:p w:rsidR="008B0011" w:rsidRDefault="008B0011">
      <w:pPr>
        <w:ind w:left="-20"/>
        <w:jc w:val="both"/>
      </w:pPr>
    </w:p>
    <w:p w:rsidR="008B0011" w:rsidRDefault="00B07F2B">
      <w:pPr>
        <w:ind w:left="-20"/>
        <w:jc w:val="both"/>
      </w:pPr>
      <w:r>
        <w:rPr>
          <w:rFonts w:ascii="Times New Roman" w:hAnsi="Times New Roman" w:cs="Times New Roman"/>
          <w:sz w:val="26"/>
        </w:rPr>
        <w:t>1. ежемесячная надбавка к окладу денежного содержания за стаж службы (выслугу лет):</w:t>
      </w:r>
    </w:p>
    <w:p w:rsidR="008B0011" w:rsidRDefault="00B07F2B">
      <w:pPr>
        <w:ind w:left="927"/>
        <w:jc w:val="both"/>
      </w:pPr>
      <w:r>
        <w:rPr>
          <w:rFonts w:ascii="Times New Roman" w:hAnsi="Times New Roman" w:cs="Times New Roman"/>
          <w:sz w:val="26"/>
        </w:rPr>
        <w:t>- от 2 до 5 лет – 10 процентов;</w:t>
      </w:r>
    </w:p>
    <w:p w:rsidR="008B0011" w:rsidRDefault="00B07F2B">
      <w:pPr>
        <w:ind w:left="927"/>
        <w:jc w:val="both"/>
      </w:pPr>
      <w:r>
        <w:rPr>
          <w:rFonts w:ascii="Times New Roman" w:hAnsi="Times New Roman" w:cs="Times New Roman"/>
          <w:sz w:val="26"/>
        </w:rPr>
        <w:t>- от 5 до 10 лет – 15 проце</w:t>
      </w:r>
      <w:r>
        <w:rPr>
          <w:rFonts w:ascii="Times New Roman" w:hAnsi="Times New Roman" w:cs="Times New Roman"/>
          <w:sz w:val="26"/>
        </w:rPr>
        <w:t>нтов;</w:t>
      </w:r>
    </w:p>
    <w:p w:rsidR="008B0011" w:rsidRDefault="00B07F2B">
      <w:pPr>
        <w:ind w:left="927"/>
        <w:jc w:val="both"/>
      </w:pPr>
      <w:r>
        <w:rPr>
          <w:rFonts w:ascii="Times New Roman" w:hAnsi="Times New Roman" w:cs="Times New Roman"/>
          <w:sz w:val="26"/>
        </w:rPr>
        <w:t>- от 10 до 15 лет – 20 процентов;</w:t>
      </w:r>
    </w:p>
    <w:p w:rsidR="008B0011" w:rsidRDefault="00B07F2B">
      <w:pPr>
        <w:ind w:left="927"/>
        <w:jc w:val="both"/>
      </w:pPr>
      <w:r>
        <w:rPr>
          <w:rFonts w:ascii="Times New Roman" w:hAnsi="Times New Roman" w:cs="Times New Roman"/>
          <w:sz w:val="26"/>
        </w:rPr>
        <w:t>- от 15 до 20 лет – 25 процентов;</w:t>
      </w:r>
    </w:p>
    <w:p w:rsidR="008B0011" w:rsidRDefault="00B07F2B">
      <w:pPr>
        <w:ind w:left="927"/>
        <w:jc w:val="both"/>
      </w:pPr>
      <w:r>
        <w:rPr>
          <w:rFonts w:ascii="Times New Roman" w:hAnsi="Times New Roman" w:cs="Times New Roman"/>
          <w:sz w:val="26"/>
        </w:rPr>
        <w:t>- от 25 лет и более – 40 процентов.</w:t>
      </w:r>
    </w:p>
    <w:p w:rsidR="008B0011" w:rsidRDefault="008B0011">
      <w:pPr>
        <w:ind w:left="927"/>
        <w:jc w:val="both"/>
      </w:pPr>
    </w:p>
    <w:p w:rsidR="008B0011" w:rsidRDefault="00B07F2B">
      <w:pPr>
        <w:jc w:val="both"/>
      </w:pPr>
      <w:r>
        <w:rPr>
          <w:rFonts w:ascii="Times New Roman" w:hAnsi="Times New Roman" w:cs="Times New Roman"/>
          <w:sz w:val="26"/>
        </w:rPr>
        <w:t xml:space="preserve">        2. ежемесячная надбавка к должностному окладу за квалификационное звание:</w:t>
      </w:r>
    </w:p>
    <w:p w:rsidR="008B0011" w:rsidRDefault="00B07F2B">
      <w:pPr>
        <w:jc w:val="both"/>
      </w:pPr>
      <w:r>
        <w:rPr>
          <w:rFonts w:ascii="Times New Roman" w:hAnsi="Times New Roman" w:cs="Times New Roman"/>
          <w:sz w:val="26"/>
        </w:rPr>
        <w:t>- за квалификационное звание специалиста третьего класса – 5 пр</w:t>
      </w:r>
      <w:r>
        <w:rPr>
          <w:rFonts w:ascii="Times New Roman" w:hAnsi="Times New Roman" w:cs="Times New Roman"/>
          <w:sz w:val="26"/>
        </w:rPr>
        <w:t>оцентов;</w:t>
      </w:r>
    </w:p>
    <w:p w:rsidR="008B0011" w:rsidRDefault="00B07F2B">
      <w:pPr>
        <w:jc w:val="both"/>
      </w:pPr>
      <w:r>
        <w:rPr>
          <w:rFonts w:ascii="Times New Roman" w:hAnsi="Times New Roman" w:cs="Times New Roman"/>
          <w:sz w:val="26"/>
        </w:rPr>
        <w:t>- за квалификационное звание специалиста второго класса – 10 процентов;</w:t>
      </w:r>
    </w:p>
    <w:p w:rsidR="008B0011" w:rsidRDefault="00B07F2B">
      <w:pPr>
        <w:jc w:val="both"/>
      </w:pPr>
      <w:r>
        <w:rPr>
          <w:rFonts w:ascii="Times New Roman" w:hAnsi="Times New Roman" w:cs="Times New Roman"/>
          <w:sz w:val="26"/>
        </w:rPr>
        <w:t>- за квалификационное звание специалиста первого класса – 20 процентов;</w:t>
      </w:r>
    </w:p>
    <w:p w:rsidR="008B0011" w:rsidRDefault="00B07F2B">
      <w:pPr>
        <w:jc w:val="both"/>
      </w:pPr>
      <w:r>
        <w:rPr>
          <w:rFonts w:ascii="Times New Roman" w:hAnsi="Times New Roman" w:cs="Times New Roman"/>
          <w:sz w:val="26"/>
        </w:rPr>
        <w:t>- за квалификационное звание мастера – 30 процентов.</w:t>
      </w:r>
    </w:p>
    <w:p w:rsidR="008B0011" w:rsidRDefault="00B07F2B">
      <w:pPr>
        <w:jc w:val="both"/>
      </w:pPr>
      <w:r>
        <w:rPr>
          <w:rFonts w:ascii="Times New Roman" w:hAnsi="Times New Roman" w:cs="Times New Roman"/>
          <w:sz w:val="26"/>
        </w:rPr>
        <w:t xml:space="preserve">       3. ежемесячная надбавка к должностному окладу за особые условия службы;</w:t>
      </w:r>
    </w:p>
    <w:p w:rsidR="008B0011" w:rsidRDefault="00B07F2B">
      <w:pPr>
        <w:jc w:val="both"/>
      </w:pPr>
      <w:r>
        <w:rPr>
          <w:rFonts w:ascii="Times New Roman" w:hAnsi="Times New Roman" w:cs="Times New Roman"/>
          <w:sz w:val="26"/>
        </w:rPr>
        <w:t xml:space="preserve">      4. премии за добросовестное выполнение служебных обязанностей;</w:t>
      </w:r>
    </w:p>
    <w:p w:rsidR="008B0011" w:rsidRDefault="00B07F2B">
      <w:pPr>
        <w:jc w:val="both"/>
      </w:pPr>
      <w:r>
        <w:rPr>
          <w:rFonts w:ascii="Times New Roman" w:hAnsi="Times New Roman" w:cs="Times New Roman"/>
          <w:sz w:val="26"/>
        </w:rPr>
        <w:t xml:space="preserve">      5. поощрительные выплаты за особые достижения в службе;</w:t>
      </w:r>
    </w:p>
    <w:p w:rsidR="008B0011" w:rsidRDefault="00B07F2B">
      <w:pPr>
        <w:jc w:val="both"/>
      </w:pPr>
      <w:r>
        <w:rPr>
          <w:rFonts w:ascii="Times New Roman" w:hAnsi="Times New Roman" w:cs="Times New Roman"/>
          <w:sz w:val="26"/>
        </w:rPr>
        <w:t xml:space="preserve">     6.  льготное исчисление выслуги лет для н</w:t>
      </w:r>
      <w:r>
        <w:rPr>
          <w:rFonts w:ascii="Times New Roman" w:hAnsi="Times New Roman" w:cs="Times New Roman"/>
          <w:sz w:val="26"/>
        </w:rPr>
        <w:t>азначения пенсии (1 месяц службы за 1,5 месяца);</w:t>
      </w:r>
    </w:p>
    <w:p w:rsidR="008B0011" w:rsidRDefault="00B07F2B">
      <w:pPr>
        <w:jc w:val="both"/>
      </w:pPr>
      <w:r>
        <w:rPr>
          <w:rFonts w:ascii="Times New Roman" w:hAnsi="Times New Roman" w:cs="Times New Roman"/>
          <w:sz w:val="26"/>
        </w:rPr>
        <w:t xml:space="preserve">     7. выдача форменного обмундирования; </w:t>
      </w:r>
    </w:p>
    <w:p w:rsidR="008B0011" w:rsidRDefault="00B07F2B">
      <w:pPr>
        <w:ind w:left="-20"/>
        <w:jc w:val="both"/>
      </w:pPr>
      <w:r>
        <w:rPr>
          <w:rFonts w:ascii="Times New Roman" w:hAnsi="Times New Roman" w:cs="Times New Roman"/>
          <w:sz w:val="26"/>
        </w:rPr>
        <w:t xml:space="preserve"> 8. возможность получения (безвозмездно) высшего образования впервые в образовательных организациях ФСИН России;</w:t>
      </w:r>
    </w:p>
    <w:p w:rsidR="008B0011" w:rsidRDefault="00B07F2B">
      <w:pPr>
        <w:jc w:val="both"/>
      </w:pPr>
      <w:r>
        <w:rPr>
          <w:rFonts w:ascii="Times New Roman" w:hAnsi="Times New Roman" w:cs="Times New Roman"/>
          <w:sz w:val="26"/>
        </w:rPr>
        <w:t xml:space="preserve">    9. очередной ежегодный отпуск 30 календарных дн</w:t>
      </w:r>
      <w:r>
        <w:rPr>
          <w:rFonts w:ascii="Times New Roman" w:hAnsi="Times New Roman" w:cs="Times New Roman"/>
          <w:sz w:val="26"/>
        </w:rPr>
        <w:t>ей;</w:t>
      </w:r>
    </w:p>
    <w:p w:rsidR="008B0011" w:rsidRDefault="00B07F2B">
      <w:pPr>
        <w:jc w:val="both"/>
      </w:pPr>
      <w:r>
        <w:rPr>
          <w:rFonts w:ascii="Times New Roman" w:hAnsi="Times New Roman" w:cs="Times New Roman"/>
          <w:sz w:val="26"/>
        </w:rPr>
        <w:t xml:space="preserve">  10. единовременная социальная выплата для приобретения или строительства жилого помещения; </w:t>
      </w:r>
    </w:p>
    <w:p w:rsidR="008B0011" w:rsidRDefault="00B07F2B">
      <w:pPr>
        <w:jc w:val="both"/>
      </w:pPr>
      <w:r>
        <w:rPr>
          <w:rFonts w:ascii="Times New Roman" w:hAnsi="Times New Roman" w:cs="Times New Roman"/>
          <w:sz w:val="26"/>
        </w:rPr>
        <w:t xml:space="preserve">   11. компенсация за найм жилого помещения до 15000 руб. </w:t>
      </w:r>
    </w:p>
    <w:p w:rsidR="008B0011" w:rsidRDefault="008B0011">
      <w:pPr>
        <w:ind w:left="927"/>
        <w:jc w:val="both"/>
      </w:pPr>
    </w:p>
    <w:p w:rsidR="008B0011" w:rsidRDefault="00B07F2B">
      <w:pPr>
        <w:ind w:left="-20"/>
        <w:jc w:val="both"/>
      </w:pPr>
      <w:r>
        <w:rPr>
          <w:rFonts w:ascii="Times New Roman" w:hAnsi="Times New Roman" w:cs="Times New Roman"/>
          <w:sz w:val="26"/>
        </w:rPr>
        <w:t>Предоставляются места в общеобразовательных и дошкольных образовательных учреждениях по месту жите</w:t>
      </w:r>
      <w:r>
        <w:rPr>
          <w:rFonts w:ascii="Times New Roman" w:hAnsi="Times New Roman" w:cs="Times New Roman"/>
          <w:sz w:val="26"/>
        </w:rPr>
        <w:t xml:space="preserve">льства и в летных оздоровительных лагерях независимо         от формы собственности предоставляются в первоочередном порядке. </w:t>
      </w:r>
    </w:p>
    <w:p w:rsidR="008B0011" w:rsidRDefault="00B07F2B">
      <w:pPr>
        <w:ind w:left="-20"/>
        <w:jc w:val="both"/>
      </w:pPr>
      <w:r>
        <w:rPr>
          <w:rFonts w:ascii="Times New Roman" w:hAnsi="Times New Roman" w:cs="Times New Roman"/>
          <w:sz w:val="26"/>
        </w:rPr>
        <w:lastRenderedPageBreak/>
        <w:t xml:space="preserve">Сотрудник имеет право на бесплатное оказание медицинской помощи.                   </w:t>
      </w:r>
    </w:p>
    <w:p w:rsidR="008B0011" w:rsidRDefault="00B07F2B">
      <w:pPr>
        <w:ind w:left="-20"/>
        <w:jc w:val="both"/>
      </w:pPr>
      <w:r>
        <w:rPr>
          <w:rFonts w:ascii="Times New Roman" w:hAnsi="Times New Roman" w:cs="Times New Roman"/>
          <w:sz w:val="26"/>
        </w:rPr>
        <w:t>Сотрудник, члены его семьи и лица, находящиес</w:t>
      </w:r>
      <w:r>
        <w:rPr>
          <w:rFonts w:ascii="Times New Roman" w:hAnsi="Times New Roman" w:cs="Times New Roman"/>
          <w:sz w:val="26"/>
        </w:rPr>
        <w:t>я на иждивении сотрудника и проживающие совместно с ним, имеют право на санаторно-курортное лечение и оздоровительный отдых в медицинских организациях уполномоченного федерального органа исполнительной власти за плату в размере, устанавливаемом указанным о</w:t>
      </w:r>
      <w:r>
        <w:rPr>
          <w:rFonts w:ascii="Times New Roman" w:hAnsi="Times New Roman" w:cs="Times New Roman"/>
          <w:sz w:val="26"/>
        </w:rPr>
        <w:t xml:space="preserve">рганом, если иное не предусмотрено законодательством Российской Федерации. </w:t>
      </w:r>
    </w:p>
    <w:p w:rsidR="008B0011" w:rsidRDefault="00B07F2B">
      <w:pPr>
        <w:ind w:left="-20"/>
        <w:jc w:val="both"/>
      </w:pPr>
      <w:r>
        <w:rPr>
          <w:rFonts w:ascii="Times New Roman" w:hAnsi="Times New Roman" w:cs="Times New Roman"/>
          <w:sz w:val="26"/>
        </w:rPr>
        <w:t xml:space="preserve">Страховые гарантии сотруднику и выплаты в целях возмещения вреда, причиненного в связи с выполнением служебных обязанностей. </w:t>
      </w:r>
    </w:p>
    <w:p w:rsidR="008B0011" w:rsidRDefault="008B0011">
      <w:pPr>
        <w:jc w:val="both"/>
      </w:pPr>
    </w:p>
    <w:p w:rsidR="008B0011" w:rsidRDefault="00B07F2B">
      <w:pPr>
        <w:jc w:val="center"/>
      </w:pPr>
      <w:r>
        <w:rPr>
          <w:rFonts w:ascii="Times New Roman" w:hAnsi="Times New Roman" w:cs="Times New Roman"/>
          <w:b/>
          <w:sz w:val="26"/>
        </w:rPr>
        <w:t>ВАКАНСИИ</w:t>
      </w:r>
    </w:p>
    <w:p w:rsidR="008B0011" w:rsidRDefault="00B07F2B">
      <w:pPr>
        <w:jc w:val="both"/>
      </w:pPr>
      <w:r>
        <w:rPr>
          <w:rFonts w:ascii="Times New Roman" w:hAnsi="Times New Roman" w:cs="Times New Roman"/>
          <w:sz w:val="26"/>
        </w:rPr>
        <w:t xml:space="preserve">         </w:t>
      </w:r>
    </w:p>
    <w:p w:rsidR="008B0011" w:rsidRDefault="00B07F2B">
      <w:pPr>
        <w:jc w:val="both"/>
      </w:pPr>
      <w:r>
        <w:rPr>
          <w:rFonts w:ascii="Times New Roman" w:hAnsi="Times New Roman" w:cs="Times New Roman"/>
          <w:sz w:val="26"/>
        </w:rPr>
        <w:t xml:space="preserve">         </w:t>
      </w:r>
      <w:r>
        <w:rPr>
          <w:rFonts w:ascii="Times New Roman" w:hAnsi="Times New Roman" w:cs="Times New Roman"/>
          <w:b/>
          <w:sz w:val="26"/>
        </w:rPr>
        <w:t>сменный график работы (1/</w:t>
      </w:r>
      <w:r>
        <w:rPr>
          <w:rFonts w:ascii="Times New Roman" w:hAnsi="Times New Roman" w:cs="Times New Roman"/>
          <w:b/>
          <w:sz w:val="26"/>
        </w:rPr>
        <w:t>3) – заработная плата от 22 000 рублей:</w:t>
      </w:r>
    </w:p>
    <w:p w:rsidR="008B0011" w:rsidRDefault="008B0011">
      <w:pPr>
        <w:jc w:val="both"/>
      </w:pPr>
    </w:p>
    <w:p w:rsidR="008B0011" w:rsidRDefault="00B07F2B">
      <w:pPr>
        <w:ind w:left="567"/>
        <w:jc w:val="both"/>
      </w:pPr>
      <w:r>
        <w:rPr>
          <w:rFonts w:ascii="Times New Roman" w:hAnsi="Times New Roman" w:cs="Times New Roman"/>
          <w:sz w:val="26"/>
        </w:rPr>
        <w:t xml:space="preserve">1. младший инспектор дежурной службы; </w:t>
      </w:r>
    </w:p>
    <w:p w:rsidR="008B0011" w:rsidRDefault="00B07F2B">
      <w:pPr>
        <w:ind w:left="567"/>
        <w:jc w:val="both"/>
      </w:pPr>
      <w:r>
        <w:rPr>
          <w:rFonts w:ascii="Times New Roman" w:hAnsi="Times New Roman" w:cs="Times New Roman"/>
          <w:sz w:val="26"/>
        </w:rPr>
        <w:t xml:space="preserve">2. младший инспектор отдела охраны; </w:t>
      </w:r>
    </w:p>
    <w:p w:rsidR="008B0011" w:rsidRDefault="00B07F2B">
      <w:pPr>
        <w:ind w:left="567"/>
        <w:jc w:val="both"/>
      </w:pPr>
      <w:r>
        <w:rPr>
          <w:rFonts w:ascii="Times New Roman" w:hAnsi="Times New Roman" w:cs="Times New Roman"/>
          <w:sz w:val="26"/>
        </w:rPr>
        <w:t>3. техник отдела инженерно-технического обеспечения, связи и вооружения;</w:t>
      </w:r>
    </w:p>
    <w:p w:rsidR="008B0011" w:rsidRDefault="00B07F2B">
      <w:pPr>
        <w:ind w:left="567"/>
        <w:jc w:val="both"/>
      </w:pPr>
      <w:r>
        <w:rPr>
          <w:rFonts w:ascii="Times New Roman" w:hAnsi="Times New Roman" w:cs="Times New Roman"/>
          <w:sz w:val="26"/>
        </w:rPr>
        <w:t xml:space="preserve">4. инструктор-кинолог кинологического отделения отдела охраны; </w:t>
      </w:r>
    </w:p>
    <w:p w:rsidR="008B0011" w:rsidRDefault="00B07F2B">
      <w:pPr>
        <w:ind w:left="567"/>
        <w:jc w:val="both"/>
      </w:pPr>
      <w:r>
        <w:rPr>
          <w:rFonts w:ascii="Times New Roman" w:hAnsi="Times New Roman" w:cs="Times New Roman"/>
          <w:sz w:val="26"/>
        </w:rPr>
        <w:t>5. водитель-сотрудник гаража (категория водительского удостоверения D);</w:t>
      </w:r>
    </w:p>
    <w:p w:rsidR="008B0011" w:rsidRDefault="00B07F2B">
      <w:pPr>
        <w:ind w:left="567"/>
        <w:jc w:val="both"/>
      </w:pPr>
      <w:r>
        <w:rPr>
          <w:rFonts w:ascii="Times New Roman" w:hAnsi="Times New Roman" w:cs="Times New Roman"/>
          <w:sz w:val="26"/>
        </w:rPr>
        <w:t>6. оператор отдела режима.</w:t>
      </w:r>
    </w:p>
    <w:p w:rsidR="008B0011" w:rsidRDefault="008B0011">
      <w:pPr>
        <w:ind w:left="567"/>
        <w:jc w:val="both"/>
      </w:pPr>
    </w:p>
    <w:p w:rsidR="008B0011" w:rsidRDefault="008B0011">
      <w:pPr>
        <w:ind w:left="567"/>
        <w:jc w:val="both"/>
      </w:pPr>
    </w:p>
    <w:p w:rsidR="008B0011" w:rsidRDefault="00B07F2B">
      <w:pPr>
        <w:ind w:left="567"/>
        <w:jc w:val="both"/>
      </w:pPr>
      <w:r>
        <w:rPr>
          <w:rFonts w:ascii="Times New Roman" w:hAnsi="Times New Roman" w:cs="Times New Roman"/>
          <w:b/>
          <w:sz w:val="26"/>
        </w:rPr>
        <w:t>пятидневная рабочая неделя (5/2) – заработная плата от 22 000 рублей:</w:t>
      </w:r>
    </w:p>
    <w:p w:rsidR="008B0011" w:rsidRDefault="008B0011">
      <w:pPr>
        <w:ind w:left="567"/>
        <w:jc w:val="both"/>
      </w:pPr>
    </w:p>
    <w:p w:rsidR="008B0011" w:rsidRDefault="00B07F2B">
      <w:pPr>
        <w:ind w:left="567"/>
        <w:jc w:val="both"/>
      </w:pPr>
      <w:r>
        <w:rPr>
          <w:rFonts w:ascii="Times New Roman" w:hAnsi="Times New Roman" w:cs="Times New Roman"/>
          <w:sz w:val="26"/>
        </w:rPr>
        <w:t xml:space="preserve">1. младший оперуполномоченный оперативного отдела; </w:t>
      </w:r>
    </w:p>
    <w:p w:rsidR="008B0011" w:rsidRDefault="00B07F2B">
      <w:pPr>
        <w:ind w:left="567"/>
        <w:jc w:val="both"/>
      </w:pPr>
      <w:r>
        <w:rPr>
          <w:rFonts w:ascii="Times New Roman" w:hAnsi="Times New Roman" w:cs="Times New Roman"/>
          <w:sz w:val="26"/>
        </w:rPr>
        <w:t xml:space="preserve">2. водитель-сотрудник гаража (категории водительского удостоверения B,С,D); </w:t>
      </w:r>
    </w:p>
    <w:p w:rsidR="008B0011" w:rsidRDefault="00B07F2B">
      <w:pPr>
        <w:ind w:left="567"/>
        <w:jc w:val="both"/>
      </w:pPr>
      <w:r>
        <w:rPr>
          <w:rFonts w:ascii="Times New Roman" w:hAnsi="Times New Roman" w:cs="Times New Roman"/>
          <w:sz w:val="26"/>
        </w:rPr>
        <w:t>3. младший инспектор отдела режима.</w:t>
      </w:r>
    </w:p>
    <w:p w:rsidR="008B0011" w:rsidRDefault="008B0011">
      <w:pPr>
        <w:ind w:left="567"/>
        <w:jc w:val="both"/>
      </w:pPr>
    </w:p>
    <w:p w:rsidR="008B0011" w:rsidRDefault="00B07F2B">
      <w:pPr>
        <w:ind w:left="567"/>
        <w:jc w:val="both"/>
      </w:pPr>
      <w:r>
        <w:rPr>
          <w:rFonts w:ascii="Times New Roman" w:hAnsi="Times New Roman" w:cs="Times New Roman"/>
          <w:sz w:val="26"/>
        </w:rPr>
        <w:t xml:space="preserve">        По вопросам прохождения службы в ФКУ СИЗО-1 УФСИН России                         по г. Санкт-Петербургу и Ленинградской области вы мож</w:t>
      </w:r>
      <w:r>
        <w:rPr>
          <w:rFonts w:ascii="Times New Roman" w:hAnsi="Times New Roman" w:cs="Times New Roman"/>
          <w:sz w:val="26"/>
        </w:rPr>
        <w:t>ете обратиться лично на собеседование в отдел кадров и работы с личным составом (кабинет 464) в будние дни (с понедельника по пятницу) с 08:30 до 17:00, по адресу: Санкт-Петербург,               г. Колпино, ул. Колпинская, д. 9, строение 1.</w:t>
      </w:r>
    </w:p>
    <w:p w:rsidR="008B0011" w:rsidRDefault="008B0011">
      <w:pPr>
        <w:ind w:left="567"/>
        <w:jc w:val="both"/>
      </w:pPr>
    </w:p>
    <w:p w:rsidR="008B0011" w:rsidRDefault="00B07F2B">
      <w:pPr>
        <w:ind w:left="567"/>
        <w:jc w:val="both"/>
      </w:pPr>
      <w:r>
        <w:rPr>
          <w:rFonts w:ascii="Times New Roman" w:hAnsi="Times New Roman" w:cs="Times New Roman"/>
          <w:b/>
          <w:sz w:val="26"/>
        </w:rPr>
        <w:t>Телефон отдела</w:t>
      </w:r>
      <w:r>
        <w:rPr>
          <w:rFonts w:ascii="Times New Roman" w:hAnsi="Times New Roman" w:cs="Times New Roman"/>
          <w:b/>
          <w:sz w:val="26"/>
        </w:rPr>
        <w:t xml:space="preserve"> кадров и работы с личным составом: 8 (905) 274 11 30.</w:t>
      </w:r>
    </w:p>
    <w:p w:rsidR="008B0011" w:rsidRDefault="008B0011">
      <w:pPr>
        <w:jc w:val="both"/>
      </w:pPr>
    </w:p>
    <w:p w:rsidR="008B0011" w:rsidRDefault="00B07F2B">
      <w:r>
        <w:rPr>
          <w:rFonts w:ascii="Times New Roman" w:hAnsi="Times New Roman" w:cs="Times New Roman"/>
          <w:sz w:val="26"/>
        </w:rPr>
        <w:tab/>
      </w:r>
    </w:p>
    <w:sectPr w:rsidR="008B0011">
      <w:pgSz w:w="11900" w:h="16840"/>
      <w:pgMar w:top="1008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11"/>
    <w:rsid w:val="008B0011"/>
    <w:rsid w:val="00B0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CocoaOOXMLWriter/1561.1</generator>
</meta>
</file>

<file path=customXml/itemProps1.xml><?xml version="1.0" encoding="utf-8"?>
<ds:datastoreItem xmlns:ds="http://schemas.openxmlformats.org/officeDocument/2006/customXml" ds:itemID="{72ADF333-F7A0-413A-853C-2D4CA990FF8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4253</Characters>
  <Application>Microsoft Office Word</Application>
  <DocSecurity>0</DocSecurity>
  <Lines>35</Lines>
  <Paragraphs>9</Paragraphs>
  <ScaleCrop>false</ScaleCrop>
  <Company>АСУ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</dc:creator>
  <cp:keywords>, cursorLocation=2492</cp:keywords>
  <cp:lastModifiedBy>Admin</cp:lastModifiedBy>
  <cp:revision>2</cp:revision>
  <dcterms:created xsi:type="dcterms:W3CDTF">2018-01-17T07:49:00Z</dcterms:created>
  <dcterms:modified xsi:type="dcterms:W3CDTF">2018-01-17T07:49:00Z</dcterms:modified>
</cp:coreProperties>
</file>