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20" w:rsidRDefault="00125220" w:rsidP="00125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220" w:rsidRDefault="00125220" w:rsidP="00125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sz w:val="28"/>
          <w:szCs w:val="28"/>
        </w:rPr>
        <w:t>Направляю Вам   подготовленную прокуратурой района информацию для рассмотрения вопроса о размещении ее</w:t>
      </w:r>
      <w:r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125220">
        <w:rPr>
          <w:rFonts w:ascii="Times New Roman" w:hAnsi="Times New Roman" w:cs="Times New Roman"/>
          <w:sz w:val="28"/>
          <w:szCs w:val="28"/>
        </w:rPr>
        <w:t>:</w:t>
      </w:r>
    </w:p>
    <w:p w:rsidR="00125220" w:rsidRDefault="00125220" w:rsidP="00125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220" w:rsidRPr="00125220" w:rsidRDefault="00125220" w:rsidP="001252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sz w:val="28"/>
          <w:szCs w:val="28"/>
        </w:rPr>
        <w:t>Прокурор Колпинского района обратился в Колпинский районный суд Санкт-Петербурга с иском в защиту интересов местной жительницы к администрации Колпинского района об обязании включить ее в список из числа детей-сирот и детей, оставшихся без попечения родителей, подлежащих обеспечению жилыми помещениями специализированного жилищного фонда Санкт-Петербурга в 2017 году.</w:t>
      </w:r>
    </w:p>
    <w:p w:rsidR="00125220" w:rsidRPr="00125220" w:rsidRDefault="00125220" w:rsidP="001252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sz w:val="28"/>
          <w:szCs w:val="28"/>
        </w:rPr>
        <w:t>В обоснование своих требований прокурор указал, что ответчик, отказав в удовлетворении заявления о включении ее в этот список, нарушил требования Федерального закона «О дополнительных гарантиях по социальной поддержке детей-сирот и детей, оставшихся без попечения родителей» и Закона Санкт-Петербурга «О специализированном жилищном фонде Санкт-Петербурга».</w:t>
      </w:r>
    </w:p>
    <w:p w:rsidR="00125220" w:rsidRPr="00125220" w:rsidRDefault="00125220" w:rsidP="001252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sz w:val="28"/>
          <w:szCs w:val="28"/>
        </w:rPr>
        <w:t>Решением суда от 15 мая 2017 иск прокурора удовлетворен в полном объеме.</w:t>
      </w:r>
    </w:p>
    <w:p w:rsidR="00125220" w:rsidRPr="00125220" w:rsidRDefault="00125220" w:rsidP="001252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sz w:val="28"/>
          <w:szCs w:val="28"/>
        </w:rPr>
        <w:t>20 сентября 2017 судебная коллегия по гражданским делам Санкт-Петербургского городского суда оставила это решение без изменения, апелляционную жалобу администрации района – без удовлетворения, признав исковые требования прокурора правомерными.</w:t>
      </w:r>
    </w:p>
    <w:p w:rsidR="00A75E93" w:rsidRPr="00125220" w:rsidRDefault="00125220" w:rsidP="001252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sz w:val="28"/>
          <w:szCs w:val="28"/>
        </w:rPr>
        <w:t>Исполнение решения суда находится на контроле прокуратуры района.</w:t>
      </w:r>
    </w:p>
    <w:sectPr w:rsidR="00A75E93" w:rsidRPr="0012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0"/>
    <w:rsid w:val="00125220"/>
    <w:rsid w:val="001B7122"/>
    <w:rsid w:val="00A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dcterms:created xsi:type="dcterms:W3CDTF">2017-10-09T11:54:00Z</dcterms:created>
  <dcterms:modified xsi:type="dcterms:W3CDTF">2017-10-09T11:54:00Z</dcterms:modified>
</cp:coreProperties>
</file>